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Style w:val="a3"/>
          <w:rFonts w:ascii="Times New Roman" w:eastAsiaTheme="minorHAnsi" w:hAnsi="Times New Roman"/>
          <w:sz w:val="24"/>
          <w:szCs w:val="24"/>
        </w:rPr>
      </w:pPr>
      <w:r w:rsidRPr="006A0664">
        <w:rPr>
          <w:rStyle w:val="a3"/>
          <w:rFonts w:ascii="Times New Roman" w:eastAsiaTheme="minorHAnsi" w:hAnsi="Times New Roman"/>
          <w:sz w:val="24"/>
          <w:szCs w:val="24"/>
        </w:rPr>
        <w:t xml:space="preserve">Приложение № </w:t>
      </w:r>
      <w:r w:rsidR="00A6001E">
        <w:rPr>
          <w:rStyle w:val="a3"/>
          <w:rFonts w:ascii="Times New Roman" w:eastAsiaTheme="minorHAnsi" w:hAnsi="Times New Roman"/>
          <w:sz w:val="24"/>
          <w:szCs w:val="24"/>
        </w:rPr>
        <w:t>8</w:t>
      </w:r>
      <w:r w:rsidRPr="006A0664">
        <w:rPr>
          <w:rStyle w:val="a3"/>
          <w:rFonts w:ascii="Times New Roman" w:eastAsiaTheme="minorHAnsi" w:hAnsi="Times New Roman"/>
          <w:sz w:val="24"/>
          <w:szCs w:val="24"/>
        </w:rPr>
        <w:t xml:space="preserve"> </w:t>
      </w:r>
    </w:p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6A066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   Некоммерческое партнерство «Калужский фармацевтический кластер»</w:t>
      </w:r>
    </w:p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6A066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Созданное в 2012 году по инициативе 10 </w:t>
      </w:r>
      <w:proofErr w:type="gramStart"/>
      <w:r w:rsidRPr="006A0664">
        <w:rPr>
          <w:rFonts w:ascii="Times New Roman" w:eastAsiaTheme="minorHAnsi" w:hAnsi="Times New Roman"/>
          <w:bCs/>
          <w:sz w:val="24"/>
          <w:szCs w:val="24"/>
          <w:lang w:eastAsia="en-US"/>
        </w:rPr>
        <w:t>учредителей-крупнейших</w:t>
      </w:r>
      <w:proofErr w:type="gramEnd"/>
      <w:r w:rsidRPr="006A066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фармацевтических компаний, локализованных на территории Калужской области </w:t>
      </w:r>
      <w:r w:rsidRPr="006A0664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Некоммерческое партнерство «Калужский фармацевтический кластер»,</w:t>
      </w:r>
      <w:r w:rsidRPr="006A066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осуществляет координацию разработки и осуществление совместных проектов, инициатив, а также информационную, маркетинговую и другую необходимую поддержку участникам кластера. Выступает в роли координатора кооперационных проектов. Сегодня в состав Некоммерческого партнерства входят все компании, осуществляющие разработку, производство и утилизацию (полный цикл) фармацевтических субстанций и готовых лекарственных средств, зарегистрированных на территории Калужской области. Некоммерческое Партнерство на 100% финансируется его участниками, в том числе за счет оплаты ежегодных взносов.</w:t>
      </w:r>
    </w:p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proofErr w:type="gramStart"/>
      <w:r w:rsidRPr="006A0664">
        <w:rPr>
          <w:rStyle w:val="a3"/>
          <w:rFonts w:ascii="Times New Roman" w:eastAsiaTheme="minorHAnsi" w:hAnsi="Times New Roman"/>
          <w:sz w:val="24"/>
          <w:szCs w:val="24"/>
        </w:rPr>
        <w:t>Стратегической целью</w:t>
      </w:r>
      <w:r w:rsidRPr="006A066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НП «Калужский фармацевтический кластер» является формирование на территории локализации высокотехнологичного импортозамещающего научно-производственного комплекса территориально взаимосвязанных инновационных производств и взаимодополняющих инфраструктур для разработки, внедрения в производство и выпуска инновационной фармацевтической и медицинской продукции:  нового поколения лекарственных средств и изделий медицинского назначения, в соответствии с европейским стандартом GMP, призванных повысить национальную лекарственную безопасность России в наиболее социально значимых сферах обеспечения</w:t>
      </w:r>
      <w:proofErr w:type="gramEnd"/>
      <w:r w:rsidRPr="006A066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россиян жизненно важными лекарственными препаратами, биомедицинскими технологиями и средствами диагностики и лечения.</w:t>
      </w:r>
    </w:p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6A0664">
        <w:rPr>
          <w:rStyle w:val="a3"/>
          <w:rFonts w:ascii="Times New Roman" w:eastAsiaTheme="minorHAnsi" w:hAnsi="Times New Roman"/>
          <w:sz w:val="24"/>
          <w:szCs w:val="24"/>
        </w:rPr>
        <w:t>Оперативной целью</w:t>
      </w:r>
      <w:r w:rsidRPr="006A066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деятельности НП «Калужский фармацевтический кластер», является консолидированное представительство членов Партнерства в органах государственной власти, защите их прав и законных интересов, повышении конкурентоспособности и экономического потенциала членов Партнерства. Одной из ключевых компетенций НП «Калужский фармацевтический кластер» является сетевое партнерство с ведущими российскими и мировыми научно-исследовательскими центрами в области фармацевтики, биомедицины и биотехнологий, центрами доклинических и клинических исследований, ведущими вузами и научно-образовательными центрами. </w:t>
      </w:r>
    </w:p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6A066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Высшими руководящими органами НП «Калужский фармацевтический кластер» является Общее собрание членов Партнерства, и Правление.  Основная функция Общего собрания - обеспечение соблюдения Партнерством целей, в интересах которых оно было создано. </w:t>
      </w:r>
    </w:p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>Единоличным исполнительным органом Партнерства (постоянно действующим руководящим органом Партнерства) является Исполнительный директор Партнерства. В своей деятельности Исполнительный директор подотчетен Общему собранию и Правлению Партнерства.</w:t>
      </w:r>
    </w:p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>Исполнительный</w:t>
      </w:r>
      <w:r w:rsidRPr="006A0664">
        <w:rPr>
          <w:rFonts w:ascii="Times New Roman" w:hAnsi="Times New Roman"/>
          <w:color w:val="000000"/>
          <w:sz w:val="24"/>
          <w:szCs w:val="24"/>
        </w:rPr>
        <w:tab/>
        <w:t>директор Партнерства избирается на Общем собрании членов Партнерства из числа лиц, обладающих необходимыми профессиональными качествами, опытом практической работы и общепризнанной репутацией эксперта в сфере деятельности Партнерства. Решением общего собрания участников НП «КФК» (протокол №4 от 11 февраля 2015 года) на должность исполнительного директора избрана Новикова Ирина Игоревна.</w:t>
      </w:r>
    </w:p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>В целях организации сбора и оперативного обмена  информации,  подготовки мероприятий кластера, разработки совместных проектов, обеспечивающих инновационную модернизацию промышленного производства и инфраструктуры</w:t>
      </w:r>
      <w:proofErr w:type="gramStart"/>
      <w:r w:rsidRPr="006A0664">
        <w:rPr>
          <w:rFonts w:ascii="Times New Roman" w:hAnsi="Times New Roman"/>
          <w:color w:val="000000"/>
          <w:sz w:val="24"/>
          <w:szCs w:val="24"/>
        </w:rPr>
        <w:t xml:space="preserve"> В</w:t>
      </w:r>
      <w:proofErr w:type="gramEnd"/>
      <w:r w:rsidRPr="006A0664">
        <w:rPr>
          <w:rFonts w:ascii="Times New Roman" w:hAnsi="Times New Roman"/>
          <w:color w:val="000000"/>
          <w:sz w:val="24"/>
          <w:szCs w:val="24"/>
        </w:rPr>
        <w:t xml:space="preserve"> НП «Калужский фармацевтический кластер» созданы следующие </w:t>
      </w:r>
      <w:r w:rsidRPr="006A0664">
        <w:rPr>
          <w:rFonts w:ascii="Times New Roman" w:hAnsi="Times New Roman"/>
          <w:b/>
          <w:color w:val="000000"/>
          <w:sz w:val="24"/>
          <w:szCs w:val="24"/>
        </w:rPr>
        <w:t>рабочие группы</w:t>
      </w:r>
      <w:r w:rsidRPr="006A0664">
        <w:rPr>
          <w:rFonts w:ascii="Times New Roman" w:hAnsi="Times New Roman"/>
          <w:color w:val="000000"/>
          <w:sz w:val="24"/>
          <w:szCs w:val="24"/>
        </w:rPr>
        <w:t xml:space="preserve"> по направлениям деятельности кластера:</w:t>
      </w:r>
    </w:p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lastRenderedPageBreak/>
        <w:t xml:space="preserve"> - Рабочая группа по повышению конкурентоспособности и модернизации промышленного производства в составе:</w:t>
      </w:r>
    </w:p>
    <w:p w:rsidR="006A0664" w:rsidRPr="004A3367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>ООО «</w:t>
      </w:r>
      <w:proofErr w:type="spellStart"/>
      <w:r w:rsidRPr="006A0664">
        <w:rPr>
          <w:rFonts w:ascii="Times New Roman" w:hAnsi="Times New Roman"/>
          <w:color w:val="000000"/>
          <w:sz w:val="24"/>
          <w:szCs w:val="24"/>
        </w:rPr>
        <w:t>Штада</w:t>
      </w:r>
      <w:proofErr w:type="spellEnd"/>
      <w:r w:rsidRPr="006A066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A0664">
        <w:rPr>
          <w:rFonts w:ascii="Times New Roman" w:hAnsi="Times New Roman"/>
          <w:color w:val="000000"/>
          <w:sz w:val="24"/>
          <w:szCs w:val="24"/>
        </w:rPr>
        <w:t>СиАйЭс</w:t>
      </w:r>
      <w:proofErr w:type="spellEnd"/>
      <w:r w:rsidRPr="006A0664">
        <w:rPr>
          <w:rFonts w:ascii="Times New Roman" w:hAnsi="Times New Roman"/>
          <w:color w:val="000000"/>
          <w:sz w:val="24"/>
          <w:szCs w:val="24"/>
        </w:rPr>
        <w:t>» (обособленное подразделение ООО "</w:t>
      </w:r>
      <w:proofErr w:type="spellStart"/>
      <w:r w:rsidRPr="006A0664">
        <w:rPr>
          <w:rFonts w:ascii="Times New Roman" w:hAnsi="Times New Roman"/>
          <w:color w:val="000000"/>
          <w:sz w:val="24"/>
          <w:szCs w:val="24"/>
        </w:rPr>
        <w:t>Хемофарм</w:t>
      </w:r>
      <w:proofErr w:type="spellEnd"/>
      <w:r w:rsidRPr="006A0664">
        <w:rPr>
          <w:rFonts w:ascii="Times New Roman" w:hAnsi="Times New Roman"/>
          <w:color w:val="000000"/>
          <w:sz w:val="24"/>
          <w:szCs w:val="24"/>
        </w:rPr>
        <w:t>")</w:t>
      </w:r>
      <w:r w:rsidR="004A3367" w:rsidRPr="004A3367">
        <w:rPr>
          <w:rFonts w:ascii="Times New Roman" w:hAnsi="Times New Roman"/>
          <w:color w:val="000000"/>
          <w:sz w:val="24"/>
          <w:szCs w:val="24"/>
        </w:rPr>
        <w:t>;</w:t>
      </w:r>
    </w:p>
    <w:p w:rsidR="006A0664" w:rsidRPr="004A3367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 xml:space="preserve">ООО  «Ново </w:t>
      </w:r>
      <w:proofErr w:type="spellStart"/>
      <w:r w:rsidRPr="006A0664">
        <w:rPr>
          <w:rFonts w:ascii="Times New Roman" w:hAnsi="Times New Roman"/>
          <w:color w:val="000000"/>
          <w:sz w:val="24"/>
          <w:szCs w:val="24"/>
        </w:rPr>
        <w:t>Нордиск</w:t>
      </w:r>
      <w:proofErr w:type="spellEnd"/>
      <w:r w:rsidRPr="006A066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A0664">
        <w:rPr>
          <w:rFonts w:ascii="Times New Roman" w:hAnsi="Times New Roman"/>
          <w:color w:val="000000"/>
          <w:sz w:val="24"/>
          <w:szCs w:val="24"/>
        </w:rPr>
        <w:t>Продакшн</w:t>
      </w:r>
      <w:proofErr w:type="spellEnd"/>
      <w:r w:rsidRPr="006A066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A0664">
        <w:rPr>
          <w:rFonts w:ascii="Times New Roman" w:hAnsi="Times New Roman"/>
          <w:color w:val="000000"/>
          <w:sz w:val="24"/>
          <w:szCs w:val="24"/>
        </w:rPr>
        <w:t>Саппорт</w:t>
      </w:r>
      <w:proofErr w:type="spellEnd"/>
      <w:r w:rsidRPr="006A0664">
        <w:rPr>
          <w:rFonts w:ascii="Times New Roman" w:hAnsi="Times New Roman"/>
          <w:color w:val="000000"/>
          <w:sz w:val="24"/>
          <w:szCs w:val="24"/>
        </w:rPr>
        <w:t>»</w:t>
      </w:r>
      <w:r w:rsidR="004A3367" w:rsidRPr="004A3367">
        <w:rPr>
          <w:rFonts w:ascii="Times New Roman" w:hAnsi="Times New Roman"/>
          <w:color w:val="000000"/>
          <w:sz w:val="24"/>
          <w:szCs w:val="24"/>
        </w:rPr>
        <w:t>;</w:t>
      </w:r>
    </w:p>
    <w:p w:rsidR="006A0664" w:rsidRPr="004A3367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>ООО «</w:t>
      </w:r>
      <w:proofErr w:type="spellStart"/>
      <w:r w:rsidRPr="006A0664">
        <w:rPr>
          <w:rFonts w:ascii="Times New Roman" w:hAnsi="Times New Roman"/>
          <w:color w:val="000000"/>
          <w:sz w:val="24"/>
          <w:szCs w:val="24"/>
        </w:rPr>
        <w:t>Ниармедик</w:t>
      </w:r>
      <w:proofErr w:type="spellEnd"/>
      <w:r w:rsidRPr="006A0664">
        <w:rPr>
          <w:rFonts w:ascii="Times New Roman" w:hAnsi="Times New Roman"/>
          <w:color w:val="000000"/>
          <w:sz w:val="24"/>
          <w:szCs w:val="24"/>
        </w:rPr>
        <w:t xml:space="preserve"> Плюс»</w:t>
      </w:r>
      <w:r w:rsidR="004A3367" w:rsidRPr="004A3367">
        <w:rPr>
          <w:rFonts w:ascii="Times New Roman" w:hAnsi="Times New Roman"/>
          <w:color w:val="000000"/>
          <w:sz w:val="24"/>
          <w:szCs w:val="24"/>
        </w:rPr>
        <w:t>;</w:t>
      </w:r>
    </w:p>
    <w:p w:rsidR="006A0664" w:rsidRPr="004A3367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>ЗАО «Берлин-</w:t>
      </w:r>
      <w:proofErr w:type="spellStart"/>
      <w:r w:rsidRPr="006A0664">
        <w:rPr>
          <w:rFonts w:ascii="Times New Roman" w:hAnsi="Times New Roman"/>
          <w:color w:val="000000"/>
          <w:sz w:val="24"/>
          <w:szCs w:val="24"/>
        </w:rPr>
        <w:t>Фарма</w:t>
      </w:r>
      <w:proofErr w:type="spellEnd"/>
      <w:r w:rsidRPr="006A0664">
        <w:rPr>
          <w:rFonts w:ascii="Times New Roman" w:hAnsi="Times New Roman"/>
          <w:color w:val="000000"/>
          <w:sz w:val="24"/>
          <w:szCs w:val="24"/>
        </w:rPr>
        <w:t>»</w:t>
      </w:r>
      <w:r w:rsidR="004A3367" w:rsidRPr="004A3367">
        <w:rPr>
          <w:rFonts w:ascii="Times New Roman" w:hAnsi="Times New Roman"/>
          <w:color w:val="000000"/>
          <w:sz w:val="24"/>
          <w:szCs w:val="24"/>
        </w:rPr>
        <w:t>;</w:t>
      </w:r>
    </w:p>
    <w:p w:rsidR="006A0664" w:rsidRPr="004A3367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>ЗАО «</w:t>
      </w:r>
      <w:proofErr w:type="spellStart"/>
      <w:r w:rsidRPr="006A0664">
        <w:rPr>
          <w:rFonts w:ascii="Times New Roman" w:hAnsi="Times New Roman"/>
          <w:color w:val="000000"/>
          <w:sz w:val="24"/>
          <w:szCs w:val="24"/>
        </w:rPr>
        <w:t>Фарм</w:t>
      </w:r>
      <w:proofErr w:type="spellEnd"/>
      <w:r w:rsidRPr="006A0664">
        <w:rPr>
          <w:rFonts w:ascii="Times New Roman" w:hAnsi="Times New Roman"/>
          <w:color w:val="000000"/>
          <w:sz w:val="24"/>
          <w:szCs w:val="24"/>
        </w:rPr>
        <w:t>-Синтез»</w:t>
      </w:r>
      <w:r w:rsidR="004A3367" w:rsidRPr="004A3367">
        <w:rPr>
          <w:rFonts w:ascii="Times New Roman" w:hAnsi="Times New Roman"/>
          <w:color w:val="000000"/>
          <w:sz w:val="24"/>
          <w:szCs w:val="24"/>
        </w:rPr>
        <w:t>;</w:t>
      </w:r>
    </w:p>
    <w:p w:rsidR="006A0664" w:rsidRPr="004A3367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 xml:space="preserve">OOO «Астра </w:t>
      </w:r>
      <w:proofErr w:type="spellStart"/>
      <w:r w:rsidRPr="006A0664">
        <w:rPr>
          <w:rFonts w:ascii="Times New Roman" w:hAnsi="Times New Roman"/>
          <w:color w:val="000000"/>
          <w:sz w:val="24"/>
          <w:szCs w:val="24"/>
        </w:rPr>
        <w:t>Зенека</w:t>
      </w:r>
      <w:proofErr w:type="spellEnd"/>
      <w:r w:rsidRPr="006A066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A0664">
        <w:rPr>
          <w:rFonts w:ascii="Times New Roman" w:hAnsi="Times New Roman"/>
          <w:color w:val="000000"/>
          <w:sz w:val="24"/>
          <w:szCs w:val="24"/>
        </w:rPr>
        <w:t>Индастриз</w:t>
      </w:r>
      <w:proofErr w:type="spellEnd"/>
      <w:r w:rsidRPr="006A0664">
        <w:rPr>
          <w:rFonts w:ascii="Times New Roman" w:hAnsi="Times New Roman"/>
          <w:color w:val="000000"/>
          <w:sz w:val="24"/>
          <w:szCs w:val="24"/>
        </w:rPr>
        <w:t>»</w:t>
      </w:r>
      <w:r w:rsidR="004A3367" w:rsidRPr="004A3367">
        <w:rPr>
          <w:rFonts w:ascii="Times New Roman" w:hAnsi="Times New Roman"/>
          <w:color w:val="000000"/>
          <w:sz w:val="24"/>
          <w:szCs w:val="24"/>
        </w:rPr>
        <w:t>;</w:t>
      </w:r>
    </w:p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 xml:space="preserve"> - Рабочая группа по НИОКР и инновационным разработкам в </w:t>
      </w:r>
      <w:proofErr w:type="gramStart"/>
      <w:r w:rsidRPr="006A0664">
        <w:rPr>
          <w:rFonts w:ascii="Times New Roman" w:hAnsi="Times New Roman"/>
          <w:color w:val="000000"/>
          <w:sz w:val="24"/>
          <w:szCs w:val="24"/>
        </w:rPr>
        <w:t>составе</w:t>
      </w:r>
      <w:proofErr w:type="gramEnd"/>
      <w:r w:rsidRPr="006A0664">
        <w:rPr>
          <w:rFonts w:ascii="Times New Roman" w:hAnsi="Times New Roman"/>
          <w:color w:val="000000"/>
          <w:sz w:val="24"/>
          <w:szCs w:val="24"/>
        </w:rPr>
        <w:t>:</w:t>
      </w:r>
    </w:p>
    <w:p w:rsidR="006A0664" w:rsidRPr="004A3367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>ООО НПК «</w:t>
      </w:r>
      <w:proofErr w:type="spellStart"/>
      <w:r w:rsidRPr="006A0664">
        <w:rPr>
          <w:rFonts w:ascii="Times New Roman" w:hAnsi="Times New Roman"/>
          <w:color w:val="000000"/>
          <w:sz w:val="24"/>
          <w:szCs w:val="24"/>
        </w:rPr>
        <w:t>Медбиофарм</w:t>
      </w:r>
      <w:proofErr w:type="spellEnd"/>
      <w:r w:rsidRPr="006A0664">
        <w:rPr>
          <w:rFonts w:ascii="Times New Roman" w:hAnsi="Times New Roman"/>
          <w:color w:val="000000"/>
          <w:sz w:val="24"/>
          <w:szCs w:val="24"/>
        </w:rPr>
        <w:t>»</w:t>
      </w:r>
      <w:r w:rsidR="004A3367" w:rsidRPr="004A3367">
        <w:rPr>
          <w:rFonts w:ascii="Times New Roman" w:hAnsi="Times New Roman"/>
          <w:color w:val="000000"/>
          <w:sz w:val="24"/>
          <w:szCs w:val="24"/>
        </w:rPr>
        <w:t>;</w:t>
      </w:r>
    </w:p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>АО «Агентство инновационного развития - центр кластерного развития Калужской области</w:t>
      </w:r>
      <w:r w:rsidR="004A3367" w:rsidRPr="004A3367">
        <w:rPr>
          <w:rFonts w:ascii="Times New Roman" w:hAnsi="Times New Roman"/>
          <w:color w:val="000000"/>
          <w:sz w:val="24"/>
          <w:szCs w:val="24"/>
        </w:rPr>
        <w:t>;</w:t>
      </w:r>
      <w:r w:rsidRPr="006A06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A0664" w:rsidRPr="004A3367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>НП «АК «ПАМ» (</w:t>
      </w:r>
      <w:proofErr w:type="gramStart"/>
      <w:r w:rsidRPr="006A0664">
        <w:rPr>
          <w:rFonts w:ascii="Times New Roman" w:hAnsi="Times New Roman"/>
          <w:color w:val="000000"/>
          <w:sz w:val="24"/>
          <w:szCs w:val="24"/>
        </w:rPr>
        <w:t>Региональный</w:t>
      </w:r>
      <w:proofErr w:type="gramEnd"/>
      <w:r w:rsidRPr="006A0664">
        <w:rPr>
          <w:rFonts w:ascii="Times New Roman" w:hAnsi="Times New Roman"/>
          <w:color w:val="000000"/>
          <w:sz w:val="24"/>
          <w:szCs w:val="24"/>
        </w:rPr>
        <w:t xml:space="preserve"> центр инжиниринга в области фармацевтики и биотехнологий)</w:t>
      </w:r>
      <w:r w:rsidR="004A3367" w:rsidRPr="004A3367">
        <w:rPr>
          <w:rFonts w:ascii="Times New Roman" w:hAnsi="Times New Roman"/>
          <w:color w:val="000000"/>
          <w:sz w:val="24"/>
          <w:szCs w:val="24"/>
        </w:rPr>
        <w:t>;</w:t>
      </w:r>
    </w:p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 xml:space="preserve"> - Рабочая группа по повышению квалификации и подготовке кадров в составе:</w:t>
      </w:r>
    </w:p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>ФГАОУ ВО НИЯУ МИФИ</w:t>
      </w:r>
      <w:r w:rsidR="004A3367" w:rsidRPr="004A3367">
        <w:rPr>
          <w:rFonts w:ascii="Times New Roman" w:hAnsi="Times New Roman"/>
          <w:color w:val="000000"/>
          <w:sz w:val="24"/>
          <w:szCs w:val="24"/>
        </w:rPr>
        <w:t>;</w:t>
      </w:r>
      <w:r w:rsidRPr="006A066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A0664" w:rsidRPr="004A3367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 xml:space="preserve">АО </w:t>
      </w:r>
      <w:proofErr w:type="gramStart"/>
      <w:r w:rsidRPr="006A0664">
        <w:rPr>
          <w:rFonts w:ascii="Times New Roman" w:hAnsi="Times New Roman"/>
          <w:color w:val="000000"/>
          <w:sz w:val="24"/>
          <w:szCs w:val="24"/>
        </w:rPr>
        <w:t>Государственный</w:t>
      </w:r>
      <w:proofErr w:type="gramEnd"/>
      <w:r w:rsidRPr="006A0664">
        <w:rPr>
          <w:rFonts w:ascii="Times New Roman" w:hAnsi="Times New Roman"/>
          <w:color w:val="000000"/>
          <w:sz w:val="24"/>
          <w:szCs w:val="24"/>
        </w:rPr>
        <w:t xml:space="preserve"> научный центр Российской Федерации - Физико-энергетический институт имени А.И. </w:t>
      </w:r>
      <w:proofErr w:type="spellStart"/>
      <w:r w:rsidRPr="006A0664">
        <w:rPr>
          <w:rFonts w:ascii="Times New Roman" w:hAnsi="Times New Roman"/>
          <w:color w:val="000000"/>
          <w:sz w:val="24"/>
          <w:szCs w:val="24"/>
        </w:rPr>
        <w:t>Лейпунского</w:t>
      </w:r>
      <w:proofErr w:type="spellEnd"/>
      <w:r w:rsidR="004A3367" w:rsidRPr="004A3367">
        <w:rPr>
          <w:rFonts w:ascii="Times New Roman" w:hAnsi="Times New Roman"/>
          <w:color w:val="000000"/>
          <w:sz w:val="24"/>
          <w:szCs w:val="24"/>
        </w:rPr>
        <w:t>;</w:t>
      </w:r>
    </w:p>
    <w:p w:rsidR="006A0664" w:rsidRPr="004A3367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6A0664">
        <w:rPr>
          <w:rFonts w:ascii="Times New Roman" w:hAnsi="Times New Roman"/>
          <w:color w:val="000000"/>
          <w:sz w:val="24"/>
          <w:szCs w:val="24"/>
        </w:rPr>
        <w:t>Медицинский</w:t>
      </w:r>
      <w:proofErr w:type="gramEnd"/>
      <w:r w:rsidRPr="006A0664">
        <w:rPr>
          <w:rFonts w:ascii="Times New Roman" w:hAnsi="Times New Roman"/>
          <w:color w:val="000000"/>
          <w:sz w:val="24"/>
          <w:szCs w:val="24"/>
        </w:rPr>
        <w:t xml:space="preserve"> радиологический научный центр им. А.Ф.</w:t>
      </w:r>
      <w:r w:rsidR="004A336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A0664">
        <w:rPr>
          <w:rFonts w:ascii="Times New Roman" w:hAnsi="Times New Roman"/>
          <w:color w:val="000000"/>
          <w:sz w:val="24"/>
          <w:szCs w:val="24"/>
        </w:rPr>
        <w:t>Цыба</w:t>
      </w:r>
      <w:proofErr w:type="spellEnd"/>
      <w:r w:rsidRPr="006A0664">
        <w:rPr>
          <w:rFonts w:ascii="Times New Roman" w:hAnsi="Times New Roman"/>
          <w:color w:val="000000"/>
          <w:sz w:val="24"/>
          <w:szCs w:val="24"/>
        </w:rPr>
        <w:t xml:space="preserve">  - фил</w:t>
      </w:r>
      <w:r w:rsidR="004A3367">
        <w:rPr>
          <w:rFonts w:ascii="Times New Roman" w:hAnsi="Times New Roman"/>
          <w:color w:val="000000"/>
          <w:sz w:val="24"/>
          <w:szCs w:val="24"/>
        </w:rPr>
        <w:t>и</w:t>
      </w:r>
      <w:r w:rsidRPr="006A0664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4A3367" w:rsidRPr="00AB16C9">
        <w:rPr>
          <w:rStyle w:val="a3"/>
          <w:rFonts w:ascii="Times New Roman" w:hAnsi="Times New Roman"/>
          <w:sz w:val="24"/>
          <w:szCs w:val="24"/>
        </w:rPr>
        <w:t xml:space="preserve"> </w:t>
      </w:r>
      <w:r w:rsidR="004A3367" w:rsidRPr="004A3367">
        <w:rPr>
          <w:rStyle w:val="a3"/>
          <w:rFonts w:ascii="Times New Roman" w:hAnsi="Times New Roman"/>
          <w:b w:val="0"/>
          <w:sz w:val="24"/>
          <w:szCs w:val="24"/>
        </w:rPr>
        <w:t>Н</w:t>
      </w:r>
      <w:r w:rsidR="004A3367" w:rsidRPr="004A3367">
        <w:rPr>
          <w:rStyle w:val="a3"/>
          <w:rFonts w:ascii="Times New Roman" w:hAnsi="Times New Roman"/>
          <w:b w:val="0"/>
          <w:sz w:val="24"/>
          <w:szCs w:val="24"/>
        </w:rPr>
        <w:t>МИРЦ</w:t>
      </w:r>
      <w:r w:rsidR="004A3367" w:rsidRPr="004A3367">
        <w:rPr>
          <w:rStyle w:val="a3"/>
          <w:rFonts w:ascii="Times New Roman" w:hAnsi="Times New Roman"/>
          <w:b w:val="0"/>
          <w:sz w:val="24"/>
          <w:szCs w:val="24"/>
        </w:rPr>
        <w:t xml:space="preserve"> им. П.А. Герцена Минздрава России</w:t>
      </w:r>
      <w:r w:rsidR="004A3367" w:rsidRPr="004A3367">
        <w:rPr>
          <w:rFonts w:ascii="Times New Roman" w:hAnsi="Times New Roman"/>
          <w:b/>
          <w:color w:val="000000"/>
          <w:sz w:val="24"/>
          <w:szCs w:val="24"/>
        </w:rPr>
        <w:t>;</w:t>
      </w:r>
    </w:p>
    <w:p w:rsidR="006A0664" w:rsidRPr="004A3367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>АО «Ордена Трудового Красного Знамени научно-исследовательский физико-химический институт им. Л.Я. Карпова»</w:t>
      </w:r>
      <w:r w:rsidR="004A3367" w:rsidRPr="004A3367">
        <w:rPr>
          <w:rFonts w:ascii="Times New Roman" w:hAnsi="Times New Roman"/>
          <w:color w:val="000000"/>
          <w:sz w:val="24"/>
          <w:szCs w:val="24"/>
        </w:rPr>
        <w:t>;</w:t>
      </w:r>
    </w:p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>Руководители рабочих групп:</w:t>
      </w:r>
      <w:bookmarkStart w:id="0" w:name="_GoBack"/>
      <w:bookmarkEnd w:id="0"/>
    </w:p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>-координируют деятельность участников рабочей группы по разработке  программных мероприятий, а также совместных НИОКР и инвестиционных проектов в целях реализации программы развития кластера Калужской области;</w:t>
      </w:r>
    </w:p>
    <w:p w:rsidR="006A0664" w:rsidRPr="006A0664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>- обеспечивает взаимодействие с другими рабочими группами и их участниками в рамках разработки инвестиционных проектов;</w:t>
      </w:r>
    </w:p>
    <w:p w:rsidR="006A0664" w:rsidRPr="00AB16C9" w:rsidRDefault="006A0664" w:rsidP="006A06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A0664">
        <w:rPr>
          <w:rFonts w:ascii="Times New Roman" w:hAnsi="Times New Roman"/>
          <w:color w:val="000000"/>
          <w:sz w:val="24"/>
          <w:szCs w:val="24"/>
        </w:rPr>
        <w:t>- представляют интересы членов рабочих групп на заседаниях Правления и Общего собрания участников НП «КФК».</w:t>
      </w:r>
    </w:p>
    <w:p w:rsidR="00ED7839" w:rsidRDefault="004A3367"/>
    <w:sectPr w:rsidR="00ED7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664"/>
    <w:rsid w:val="00312740"/>
    <w:rsid w:val="004A3367"/>
    <w:rsid w:val="006A0664"/>
    <w:rsid w:val="0078653E"/>
    <w:rsid w:val="00882FB5"/>
    <w:rsid w:val="00A6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6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99"/>
    <w:qFormat/>
    <w:rsid w:val="006A0664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6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99"/>
    <w:qFormat/>
    <w:rsid w:val="006A0664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Н.П.</dc:creator>
  <cp:lastModifiedBy>Сидорова Н.П.</cp:lastModifiedBy>
  <cp:revision>3</cp:revision>
  <dcterms:created xsi:type="dcterms:W3CDTF">2016-09-24T08:34:00Z</dcterms:created>
  <dcterms:modified xsi:type="dcterms:W3CDTF">2016-09-24T12:55:00Z</dcterms:modified>
</cp:coreProperties>
</file>